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55E2F4DE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4096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207E20">
        <w:rPr>
          <w:rFonts w:ascii="Times New Roman" w:hAnsi="Times New Roman" w:cs="Times New Roman"/>
          <w:b/>
          <w:sz w:val="24"/>
          <w:szCs w:val="24"/>
          <w:u w:val="single"/>
        </w:rPr>
        <w:t>Поставка технических средств охраны территории для РП МТ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51D06951" w14:textId="77777777" w:rsidR="00207E20" w:rsidRDefault="00674923" w:rsidP="00947136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Краснодарский край, г. Новороссийск, </w:t>
            </w:r>
          </w:p>
          <w:p w14:paraId="24CB5FBD" w14:textId="087D8127" w:rsidR="00FD4DF6" w:rsidRPr="00947136" w:rsidRDefault="00674923" w:rsidP="00947136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Приморский внутригородской район.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CB774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CB774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5AA784C1" w:rsidR="000F3868" w:rsidRPr="00947136" w:rsidRDefault="00207E20" w:rsidP="00CB77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B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94FF48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774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774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404C300-A64F-44D2-9E25-A05B4D23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17</cp:revision>
  <cp:lastPrinted>2014-12-09T15:19:00Z</cp:lastPrinted>
  <dcterms:created xsi:type="dcterms:W3CDTF">2019-03-22T11:12:00Z</dcterms:created>
  <dcterms:modified xsi:type="dcterms:W3CDTF">2020-07-06T09:17:00Z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